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3F1C395D" w:rsidR="0007544A" w:rsidRPr="000271B6" w:rsidRDefault="0007544A" w:rsidP="0007544A">
      <w:pPr>
        <w:pStyle w:val="CH"/>
      </w:pPr>
      <w:bookmarkStart w:id="0" w:name="historyclause"/>
      <w:r w:rsidRPr="000271B6">
        <w:t>3GPP RAN WG4 Meeting #</w:t>
      </w:r>
      <w:r w:rsidR="00D94102">
        <w:t>10</w:t>
      </w:r>
      <w:r w:rsidR="0062739B">
        <w:t>4</w:t>
      </w:r>
      <w:r w:rsidR="00907C28">
        <w:t>-</w:t>
      </w:r>
      <w:r w:rsidRPr="000271B6">
        <w:t>e</w:t>
      </w:r>
      <w:r w:rsidRPr="000271B6">
        <w:tab/>
      </w:r>
      <w:r w:rsidRPr="000271B6">
        <w:tab/>
      </w:r>
      <w:r w:rsidR="0062739B" w:rsidRPr="0062739B">
        <w:rPr>
          <w:color w:val="000000"/>
          <w:sz w:val="18"/>
          <w:szCs w:val="18"/>
          <w:lang w:eastAsia="en-GB"/>
        </w:rPr>
        <w:t>R4-2212374</w:t>
      </w:r>
    </w:p>
    <w:p w14:paraId="29F05E0E" w14:textId="1393C034" w:rsidR="0007544A" w:rsidRPr="000271B6" w:rsidRDefault="0007544A" w:rsidP="0007544A">
      <w:pPr>
        <w:pStyle w:val="CH"/>
        <w:tabs>
          <w:tab w:val="clear" w:pos="7920"/>
        </w:tabs>
        <w:rPr>
          <w:b w:val="0"/>
        </w:rPr>
      </w:pPr>
      <w:r w:rsidRPr="000271B6">
        <w:t xml:space="preserve">Electronic Meeting, </w:t>
      </w:r>
      <w:r w:rsidR="0062739B">
        <w:t>August</w:t>
      </w:r>
      <w:r w:rsidR="00EF63C4">
        <w:t xml:space="preserve"> </w:t>
      </w:r>
      <w:r w:rsidR="0062739B">
        <w:t>15-26</w:t>
      </w:r>
      <w:r w:rsidRPr="000271B6">
        <w:t>, 202</w:t>
      </w:r>
      <w:r w:rsidR="00907C28">
        <w:t>2</w:t>
      </w:r>
      <w:r w:rsidRPr="000271B6">
        <w:tab/>
      </w:r>
    </w:p>
    <w:p w14:paraId="5453356A" w14:textId="77777777" w:rsidR="00637CE3" w:rsidRDefault="00637CE3" w:rsidP="00637CE3">
      <w:pPr>
        <w:tabs>
          <w:tab w:val="left" w:pos="2160"/>
        </w:tabs>
        <w:rPr>
          <w:rFonts w:ascii="Arial" w:hAnsi="Arial" w:cs="Arial"/>
          <w:b/>
        </w:rPr>
      </w:pPr>
    </w:p>
    <w:p w14:paraId="1734F602" w14:textId="5835D514" w:rsidR="00637CE3" w:rsidRPr="0008103A" w:rsidRDefault="00637CE3" w:rsidP="00637CE3">
      <w:pPr>
        <w:pStyle w:val="CH"/>
        <w:rPr>
          <w:b w:val="0"/>
        </w:rPr>
      </w:pPr>
      <w:r w:rsidRPr="0008103A">
        <w:t>Agenda item:</w:t>
      </w:r>
      <w:r>
        <w:tab/>
      </w:r>
      <w:r w:rsidR="0062739B">
        <w:t>9</w:t>
      </w:r>
      <w:r w:rsidR="0032054E" w:rsidRPr="0032054E">
        <w:t>.2.2.2</w:t>
      </w:r>
    </w:p>
    <w:p w14:paraId="65CE5DAD" w14:textId="058B1F54" w:rsidR="00637CE3" w:rsidRPr="0008103A" w:rsidRDefault="00637CE3" w:rsidP="00637CE3">
      <w:pPr>
        <w:pStyle w:val="CH"/>
        <w:rPr>
          <w:b w:val="0"/>
        </w:rPr>
      </w:pPr>
      <w:r>
        <w:t>Source:</w:t>
      </w:r>
      <w:r>
        <w:tab/>
        <w:t>Apple</w:t>
      </w:r>
    </w:p>
    <w:p w14:paraId="38ECA378" w14:textId="4D9DA902" w:rsidR="00637CE3" w:rsidRDefault="00637CE3" w:rsidP="00637CE3">
      <w:pPr>
        <w:pStyle w:val="CH"/>
        <w:ind w:left="2268" w:hanging="2268"/>
      </w:pPr>
      <w:r w:rsidRPr="0008103A">
        <w:t>Title:</w:t>
      </w:r>
      <w:r w:rsidRPr="0008103A">
        <w:tab/>
      </w:r>
      <w:r w:rsidR="00D70DC5" w:rsidRPr="00D70DC5">
        <w:t>Remaining TRP and TRS EN-DC measurement aspects</w:t>
      </w:r>
    </w:p>
    <w:p w14:paraId="4C0EA501" w14:textId="55B644E0" w:rsidR="0007544A" w:rsidRDefault="0007544A" w:rsidP="0007544A">
      <w:pPr>
        <w:pStyle w:val="CH"/>
      </w:pPr>
      <w:r>
        <w:t>Work Item:</w:t>
      </w:r>
      <w:r>
        <w:tab/>
      </w:r>
      <w:r w:rsidRPr="0007544A">
        <w:t>NR_FR1_TRP_TRS</w:t>
      </w:r>
      <w:r>
        <w:t>-Core</w:t>
      </w:r>
    </w:p>
    <w:p w14:paraId="57D03F91" w14:textId="5504910A" w:rsidR="00637CE3" w:rsidRDefault="00637CE3" w:rsidP="00637CE3">
      <w:pPr>
        <w:pStyle w:val="CH"/>
      </w:pPr>
      <w:r>
        <w:t>Document for:</w:t>
      </w:r>
      <w:r>
        <w:tab/>
      </w:r>
      <w:r w:rsidR="00EF63C4">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47AEDB5E" w:rsidR="00D70DC5" w:rsidRDefault="00000C0F" w:rsidP="00D70DC5">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62739B">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62739B">
        <w:t>[2]</w:t>
      </w:r>
      <w:r w:rsidR="00D46524">
        <w:fldChar w:fldCharType="end"/>
      </w:r>
      <w:r w:rsidR="00D94102">
        <w:t>.</w:t>
      </w:r>
      <w:r w:rsidR="0090187B">
        <w:t xml:space="preserve">  </w:t>
      </w:r>
      <w:r w:rsidR="00D70DC5">
        <w:t>During the RAN4 #103 meeting, the following agreements related to EN-DC measurement aspects were achieved:</w:t>
      </w:r>
    </w:p>
    <w:p w14:paraId="40BF0826" w14:textId="5D823502" w:rsidR="004A7E47" w:rsidRDefault="004A7E47" w:rsidP="00786D2D"/>
    <w:tbl>
      <w:tblPr>
        <w:tblStyle w:val="TableGrid"/>
        <w:tblW w:w="0" w:type="auto"/>
        <w:tblLook w:val="04A0" w:firstRow="1" w:lastRow="0" w:firstColumn="1" w:lastColumn="0" w:noHBand="0" w:noVBand="1"/>
      </w:tblPr>
      <w:tblGrid>
        <w:gridCol w:w="9631"/>
      </w:tblGrid>
      <w:tr w:rsidR="00005C7E" w14:paraId="6DBD1094" w14:textId="77777777" w:rsidTr="00005C7E">
        <w:tc>
          <w:tcPr>
            <w:tcW w:w="9631" w:type="dxa"/>
          </w:tcPr>
          <w:p w14:paraId="5548B2FF" w14:textId="77777777" w:rsidR="00005C7E" w:rsidRPr="00CD297A" w:rsidRDefault="00005C7E" w:rsidP="00005C7E">
            <w:pPr>
              <w:rPr>
                <w:b/>
                <w:u w:val="single"/>
                <w:lang w:eastAsia="ko-KR"/>
              </w:rPr>
            </w:pPr>
            <w:r w:rsidRPr="00CD297A">
              <w:rPr>
                <w:rFonts w:eastAsia="DengXian"/>
                <w:b/>
                <w:bCs/>
                <w:lang w:eastAsia="zh-CN"/>
              </w:rPr>
              <w:t>Sub-topic 2-1 EN-DC band combination</w:t>
            </w:r>
          </w:p>
          <w:p w14:paraId="6107C9AF" w14:textId="77777777" w:rsidR="00005C7E" w:rsidRPr="00CD297A" w:rsidRDefault="00005C7E" w:rsidP="00005C7E">
            <w:pPr>
              <w:rPr>
                <w:b/>
                <w:u w:val="single"/>
                <w:lang w:eastAsia="ko-KR"/>
              </w:rPr>
            </w:pPr>
            <w:r w:rsidRPr="00CD297A">
              <w:rPr>
                <w:b/>
                <w:u w:val="single"/>
                <w:lang w:eastAsia="ko-KR"/>
              </w:rPr>
              <w:t>Issue 2-1-2: How to treat UE not support example band</w:t>
            </w:r>
          </w:p>
          <w:p w14:paraId="02D131BE" w14:textId="77777777" w:rsidR="00005C7E" w:rsidRPr="00CD297A" w:rsidRDefault="00005C7E" w:rsidP="00005C7E">
            <w:pPr>
              <w:spacing w:afterLines="50" w:after="120"/>
              <w:rPr>
                <w:b/>
                <w:lang w:eastAsia="zh-CN"/>
              </w:rPr>
            </w:pPr>
            <w:r w:rsidRPr="00CD297A">
              <w:rPr>
                <w:b/>
                <w:lang w:eastAsia="zh-CN"/>
              </w:rPr>
              <w:t>Agreements:</w:t>
            </w:r>
          </w:p>
          <w:p w14:paraId="2E6E0078" w14:textId="77777777" w:rsidR="00005C7E" w:rsidRPr="00CD297A" w:rsidRDefault="00005C7E" w:rsidP="00005C7E">
            <w:pPr>
              <w:spacing w:afterLines="50" w:after="120"/>
              <w:rPr>
                <w:lang w:eastAsia="zh-CN"/>
              </w:rPr>
            </w:pPr>
            <w:r w:rsidRPr="00CD297A">
              <w:rPr>
                <w:bCs/>
                <w:noProof/>
              </w:rPr>
              <w:t>The EN-DC TRP/TRS test procedure shall include a procedure to allow the OEM to declare which configuration it shall use for the test (under the condition that the declared configuration matches the EN-DC band combination principle).</w:t>
            </w:r>
          </w:p>
          <w:p w14:paraId="4D14C925" w14:textId="77777777" w:rsidR="00005C7E" w:rsidRPr="00CD297A" w:rsidRDefault="00005C7E" w:rsidP="00005C7E">
            <w:pPr>
              <w:spacing w:afterLines="50" w:after="120"/>
              <w:rPr>
                <w:rFonts w:eastAsia="DengXian"/>
                <w:lang w:eastAsia="zh-CN"/>
              </w:rPr>
            </w:pPr>
            <w:r w:rsidRPr="00CD297A">
              <w:rPr>
                <w:rFonts w:eastAsia="DengXian"/>
                <w:lang w:eastAsia="zh-CN"/>
              </w:rPr>
              <w:t>Decision tree should be defined to ensure that the declaration procedure is clear/</w:t>
            </w:r>
            <w:r w:rsidRPr="00CD297A">
              <w:t xml:space="preserve"> </w:t>
            </w:r>
            <w:r w:rsidRPr="00CD297A">
              <w:rPr>
                <w:rFonts w:eastAsia="DengXian"/>
                <w:lang w:eastAsia="zh-CN"/>
              </w:rPr>
              <w:t>transparent to generate a sole configuration and avoid the different targeted EN-DC combinations for one NR band in different test labs.</w:t>
            </w:r>
          </w:p>
          <w:p w14:paraId="31758136" w14:textId="77777777" w:rsidR="00005C7E" w:rsidRPr="00CD297A" w:rsidRDefault="00005C7E" w:rsidP="00005C7E">
            <w:pPr>
              <w:spacing w:afterLines="50" w:after="120"/>
              <w:rPr>
                <w:lang w:eastAsia="zh-CN"/>
              </w:rPr>
            </w:pPr>
          </w:p>
          <w:p w14:paraId="03EAB642" w14:textId="77777777" w:rsidR="00005C7E" w:rsidRPr="00CD297A" w:rsidRDefault="00005C7E" w:rsidP="00005C7E">
            <w:pPr>
              <w:spacing w:afterLines="50" w:after="120"/>
              <w:rPr>
                <w:rFonts w:eastAsia="DengXian"/>
                <w:b/>
                <w:bCs/>
                <w:lang w:eastAsia="zh-CN"/>
              </w:rPr>
            </w:pPr>
            <w:r w:rsidRPr="00CD297A">
              <w:rPr>
                <w:rFonts w:eastAsia="DengXian"/>
                <w:b/>
                <w:bCs/>
                <w:lang w:eastAsia="zh-CN"/>
              </w:rPr>
              <w:t>Sub-topic 2-2 Test and requirement applicability</w:t>
            </w:r>
          </w:p>
          <w:p w14:paraId="5E5EB9F2" w14:textId="77777777" w:rsidR="00005C7E" w:rsidRPr="00CD297A" w:rsidRDefault="00005C7E" w:rsidP="00005C7E">
            <w:pPr>
              <w:spacing w:afterLines="50" w:after="120"/>
              <w:rPr>
                <w:b/>
                <w:lang w:eastAsia="zh-CN"/>
              </w:rPr>
            </w:pPr>
            <w:r w:rsidRPr="00CD297A">
              <w:rPr>
                <w:b/>
                <w:lang w:eastAsia="zh-CN"/>
              </w:rPr>
              <w:t>Agreements</w:t>
            </w:r>
            <w:r w:rsidRPr="00CD297A">
              <w:rPr>
                <w:rFonts w:hint="eastAsia"/>
                <w:b/>
                <w:lang w:eastAsia="zh-CN"/>
              </w:rPr>
              <w:t>:</w:t>
            </w:r>
          </w:p>
          <w:p w14:paraId="73106D0D" w14:textId="77777777" w:rsidR="00005C7E" w:rsidRPr="00CD297A" w:rsidRDefault="00005C7E" w:rsidP="00005C7E">
            <w:pPr>
              <w:rPr>
                <w:rFonts w:eastAsia="DengXian"/>
                <w:lang w:eastAsia="zh-CN"/>
              </w:rPr>
            </w:pPr>
            <w:r w:rsidRPr="00CD297A">
              <w:rPr>
                <w:rFonts w:eastAsia="DengXian"/>
                <w:lang w:eastAsia="zh-CN"/>
              </w:rPr>
              <w:t xml:space="preserve">Fast SAR scan-based method can be considered as an alternative to verify TAS OFF on UE. This verification procedure is an optional action for test labs but not mandatary. The judgment criteria is FFS. </w:t>
            </w:r>
          </w:p>
          <w:p w14:paraId="099D2C67" w14:textId="5EA3A489" w:rsidR="00005C7E" w:rsidRDefault="00005C7E" w:rsidP="00786D2D">
            <w:pPr>
              <w:rPr>
                <w:lang w:eastAsia="zh-CN"/>
              </w:rPr>
            </w:pPr>
            <w:r w:rsidRPr="00CD297A">
              <w:rPr>
                <w:lang w:eastAsia="zh-CN"/>
              </w:rPr>
              <w:t xml:space="preserve">RAN4 should further study the detailed test procedure for fast SAR-scan based method. </w:t>
            </w:r>
          </w:p>
        </w:tc>
      </w:tr>
    </w:tbl>
    <w:p w14:paraId="139EE3B3" w14:textId="51920CCA" w:rsidR="00D70DC5" w:rsidRDefault="00D70DC5" w:rsidP="00786D2D"/>
    <w:p w14:paraId="61A7B018" w14:textId="77777777" w:rsidR="009B0425" w:rsidRDefault="009B0425" w:rsidP="00786D2D"/>
    <w:p w14:paraId="05CC6F0A" w14:textId="5DD42C63" w:rsidR="005E69AE" w:rsidRDefault="00000C0F" w:rsidP="0062595A">
      <w:r>
        <w:t xml:space="preserve">This contribution provides our views on </w:t>
      </w:r>
      <w:r w:rsidR="008F6B7B">
        <w:t>remaining issues with the EN-DC configuration for TRP/TRS testing</w:t>
      </w:r>
      <w:r w:rsidR="002237AC">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3B398161" w14:textId="35F8FDE8" w:rsidR="005E3A94" w:rsidRDefault="005E3A94" w:rsidP="00EF63C4">
      <w:r>
        <w:t xml:space="preserve">As several companies commented </w:t>
      </w:r>
      <w:r w:rsidR="00D522A9">
        <w:t xml:space="preserve">during the discussion of the EN-DC configuration topic </w:t>
      </w:r>
      <w:r w:rsidR="00D522A9">
        <w:fldChar w:fldCharType="begin"/>
      </w:r>
      <w:r w:rsidR="00D522A9">
        <w:instrText xml:space="preserve"> REF _Ref95374673 \r \h </w:instrText>
      </w:r>
      <w:r w:rsidR="00D522A9">
        <w:fldChar w:fldCharType="separate"/>
      </w:r>
      <w:r w:rsidR="0062739B">
        <w:t>[5]</w:t>
      </w:r>
      <w:r w:rsidR="00D522A9">
        <w:fldChar w:fldCharType="end"/>
      </w:r>
      <w:r w:rsidR="00D522A9">
        <w:t xml:space="preserve">, </w:t>
      </w:r>
      <w:r w:rsidR="000C2C75">
        <w:t>it is not guaranteed that all UEs, which support one of the priority NR bands (n28, n41, n78, n79) and also support EN-DC, shall also support the corresponding example EN-DC band combinations.  On the other hand, the general principle on EN-DC band combination selection still needs to be followed.</w:t>
      </w:r>
    </w:p>
    <w:p w14:paraId="428B2AB4" w14:textId="4B445F6A" w:rsidR="000C2C75" w:rsidRDefault="000C2C75" w:rsidP="00EF63C4"/>
    <w:p w14:paraId="39285501" w14:textId="0F77DB56" w:rsidR="00CC10D6" w:rsidRDefault="00CC10D6" w:rsidP="00CC10D6">
      <w:pPr>
        <w:pStyle w:val="Observation"/>
      </w:pPr>
      <w:bookmarkStart w:id="1" w:name="_Toc95376841"/>
      <w:bookmarkStart w:id="2" w:name="_Toc95376849"/>
      <w:bookmarkStart w:id="3" w:name="_Toc101789911"/>
      <w:bookmarkStart w:id="4" w:name="_Toc110989045"/>
      <w:bookmarkStart w:id="5" w:name="_Toc110989597"/>
      <w:r>
        <w:t>Observation 1:</w:t>
      </w:r>
      <w:r>
        <w:tab/>
      </w:r>
      <w:r w:rsidR="001905FD">
        <w:t>O</w:t>
      </w:r>
      <w:r>
        <w:t>nly the OEM maintains the complete list of all supported EN-DC band combination</w:t>
      </w:r>
      <w:r w:rsidR="009E4913">
        <w:t>s by the DUT</w:t>
      </w:r>
      <w:r w:rsidR="0043504A">
        <w:t>, which are then signaled as UE capabilities to the network. In the context of TRP/TRS testing in EN-DC mode, the test procedure should accommodate an approach based on OEM declaration of the EN-DC configuration to be tested.</w:t>
      </w:r>
      <w:bookmarkEnd w:id="1"/>
      <w:bookmarkEnd w:id="2"/>
      <w:bookmarkEnd w:id="3"/>
      <w:bookmarkEnd w:id="4"/>
      <w:bookmarkEnd w:id="5"/>
    </w:p>
    <w:p w14:paraId="5967534D" w14:textId="77777777" w:rsidR="00C81581" w:rsidRDefault="00C81581" w:rsidP="00EF63C4"/>
    <w:p w14:paraId="79FB4F91" w14:textId="3D21EBFE" w:rsidR="00CC10D6" w:rsidRDefault="00460CED" w:rsidP="00EF63C4">
      <w:r>
        <w:t>During the RAN4 #103 meeting the group agreed to define a decision tree to ensure a clear and transparent declaration process.  We would like to propose the following approach:</w:t>
      </w:r>
    </w:p>
    <w:p w14:paraId="3BA70349" w14:textId="1135D36D" w:rsidR="00460CED" w:rsidRDefault="00460CED" w:rsidP="00EF63C4"/>
    <w:p w14:paraId="58FCB026" w14:textId="7626AEEF" w:rsidR="00460CED" w:rsidRDefault="00E76D0E" w:rsidP="00E97A6A">
      <w:pPr>
        <w:jc w:val="center"/>
      </w:pPr>
      <w:r w:rsidRPr="00E76D0E">
        <w:lastRenderedPageBreak/>
        <w:drawing>
          <wp:inline distT="0" distB="0" distL="0" distR="0" wp14:anchorId="45120886" wp14:editId="0F642C9A">
            <wp:extent cx="5143367" cy="73152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3367" cy="7315200"/>
                    </a:xfrm>
                    <a:prstGeom prst="rect">
                      <a:avLst/>
                    </a:prstGeom>
                  </pic:spPr>
                </pic:pic>
              </a:graphicData>
            </a:graphic>
          </wp:inline>
        </w:drawing>
      </w:r>
    </w:p>
    <w:p w14:paraId="7BCA3154" w14:textId="7B0A0422" w:rsidR="00460CED" w:rsidRDefault="00DC1EFE" w:rsidP="00DC1EFE">
      <w:pPr>
        <w:pStyle w:val="TF"/>
      </w:pPr>
      <w:r>
        <w:t>Figure 1: Proposed decision tree to select the EN-DC band combination for TRP/TRS testing</w:t>
      </w:r>
    </w:p>
    <w:p w14:paraId="46CAB9D6" w14:textId="0592E0E3" w:rsidR="00460CED" w:rsidRDefault="0069447F" w:rsidP="00EF63C4">
      <w:r>
        <w:t>Since the decision tree refers to the table of example EN-DC band combinations in T</w:t>
      </w:r>
      <w:r w:rsidR="00AE232B">
        <w:t>S38.161, it will be necessary to continue to add an example EN-DC band combination for each new band that is added to the scope of TRP/TRS requirements.  Currently we have 4 example combinations corresponding to the four bands being treated as first priority in the work item (n28, n41, n78, n79).</w:t>
      </w:r>
    </w:p>
    <w:p w14:paraId="5D346638" w14:textId="3E426429" w:rsidR="00CC10D6" w:rsidRDefault="00CC10D6" w:rsidP="00EF63C4"/>
    <w:p w14:paraId="771EB166" w14:textId="76D45CC0" w:rsidR="00CC10D6" w:rsidRDefault="00CC10D6" w:rsidP="00CC10D6">
      <w:pPr>
        <w:pStyle w:val="Proposal"/>
      </w:pPr>
      <w:bookmarkStart w:id="6" w:name="_Toc95376843"/>
      <w:bookmarkStart w:id="7" w:name="_Toc95376850"/>
      <w:bookmarkStart w:id="8" w:name="_Toc101789912"/>
      <w:bookmarkStart w:id="9" w:name="_Toc110989046"/>
      <w:bookmarkStart w:id="10" w:name="_Toc110989598"/>
      <w:r w:rsidRPr="003E244D">
        <w:t xml:space="preserve">Proposal </w:t>
      </w:r>
      <w:r>
        <w:t>1</w:t>
      </w:r>
      <w:r w:rsidRPr="003E244D">
        <w:t>:</w:t>
      </w:r>
      <w:r w:rsidRPr="003E244D">
        <w:tab/>
      </w:r>
      <w:r>
        <w:t xml:space="preserve">It is proposed to </w:t>
      </w:r>
      <w:r w:rsidR="00AE232B">
        <w:t xml:space="preserve">define the </w:t>
      </w:r>
      <w:r w:rsidR="00171479">
        <w:t>decision tree to select the EN-DC band combination for TRP/TRS testing as outlined in Figure 1</w:t>
      </w:r>
      <w:r w:rsidR="00F3556C">
        <w:t>.</w:t>
      </w:r>
      <w:bookmarkEnd w:id="6"/>
      <w:bookmarkEnd w:id="7"/>
      <w:bookmarkEnd w:id="8"/>
      <w:bookmarkEnd w:id="9"/>
      <w:bookmarkEnd w:id="10"/>
    </w:p>
    <w:p w14:paraId="14094F5D" w14:textId="77777777" w:rsidR="00CC10D6" w:rsidRDefault="00CC10D6" w:rsidP="00EF63C4"/>
    <w:p w14:paraId="53BC99AF" w14:textId="1E79D2E7" w:rsidR="00691346" w:rsidRDefault="00F3556C" w:rsidP="005619FB">
      <w:pPr>
        <w:pStyle w:val="Proposal"/>
      </w:pPr>
      <w:bookmarkStart w:id="11" w:name="_Toc95376844"/>
      <w:bookmarkStart w:id="12" w:name="_Toc95376851"/>
      <w:bookmarkStart w:id="13" w:name="_Toc101789913"/>
      <w:bookmarkStart w:id="14" w:name="_Toc110989047"/>
      <w:bookmarkStart w:id="15" w:name="_Toc110989599"/>
      <w:r w:rsidRPr="003E244D">
        <w:lastRenderedPageBreak/>
        <w:t xml:space="preserve">Proposal </w:t>
      </w:r>
      <w:r>
        <w:t>2</w:t>
      </w:r>
      <w:r w:rsidRPr="003E244D">
        <w:t>:</w:t>
      </w:r>
      <w:r w:rsidRPr="003E244D">
        <w:tab/>
      </w:r>
      <w:bookmarkEnd w:id="11"/>
      <w:bookmarkEnd w:id="12"/>
      <w:bookmarkEnd w:id="13"/>
      <w:r w:rsidR="00171479">
        <w:t xml:space="preserve">As a working principle in future TRP/TRS efforts, </w:t>
      </w:r>
      <w:r w:rsidR="00171479" w:rsidRPr="00171479">
        <w:t>it will be necessary to continue to add an example EN-DC band combination for each new band that is added to the scope of TRP/TRS requirements</w:t>
      </w:r>
      <w:r w:rsidR="00171479">
        <w:t>.</w:t>
      </w:r>
      <w:bookmarkEnd w:id="14"/>
      <w:bookmarkEnd w:id="15"/>
    </w:p>
    <w:p w14:paraId="6386F2C4" w14:textId="77777777" w:rsidR="00707011" w:rsidRDefault="00707011" w:rsidP="00EF63C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15382BD5" w:rsidR="00E15FEC" w:rsidRDefault="00E15FEC" w:rsidP="00E15FEC">
      <w:r w:rsidRPr="003E244D">
        <w:t>This contribution provide</w:t>
      </w:r>
      <w:r w:rsidR="00403EE0">
        <w:t>s</w:t>
      </w:r>
      <w:r w:rsidRPr="003E244D">
        <w:t xml:space="preserve"> our views on </w:t>
      </w:r>
      <w:r w:rsidR="00FB4094">
        <w:t xml:space="preserve">the </w:t>
      </w:r>
      <w:r w:rsidR="00814224">
        <w:t xml:space="preserve">topic of </w:t>
      </w:r>
      <w:r w:rsidR="00FF4887">
        <w:t xml:space="preserve">EN-DC </w:t>
      </w:r>
      <w:r w:rsidR="00CE2AFC">
        <w:t>test</w:t>
      </w:r>
      <w:r w:rsidR="00FF4887">
        <w:t xml:space="preserve"> configuration</w:t>
      </w:r>
      <w:r w:rsidR="00CE2AFC">
        <w:t>s</w:t>
      </w:r>
      <w:r w:rsidR="00FF4887">
        <w:t xml:space="preserve"> for the TRP/TRS test</w:t>
      </w:r>
      <w:r w:rsidR="00814224">
        <w:t xml:space="preserve"> and ma</w:t>
      </w:r>
      <w:r w:rsidR="00403EE0">
        <w:t>kes</w:t>
      </w:r>
      <w:r w:rsidR="00814224">
        <w:t xml:space="preserve"> the following </w:t>
      </w:r>
      <w:r w:rsidR="00A5780F">
        <w:t xml:space="preserve">observation and </w:t>
      </w:r>
      <w:r w:rsidR="00814224">
        <w:t>proposal</w:t>
      </w:r>
      <w:r w:rsidR="00151A5E">
        <w:t>s</w:t>
      </w:r>
      <w:r w:rsidRPr="003E244D">
        <w:t>:</w:t>
      </w:r>
    </w:p>
    <w:p w14:paraId="6B49A46B" w14:textId="033593DC" w:rsidR="00A5780F" w:rsidRDefault="00A5780F" w:rsidP="00E15FEC"/>
    <w:p w14:paraId="2E1FA57A" w14:textId="77777777" w:rsidR="0062739B"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62739B">
        <w:rPr>
          <w:noProof/>
        </w:rPr>
        <w:t>Observation 1:</w:t>
      </w:r>
      <w:r w:rsidR="0062739B">
        <w:rPr>
          <w:rFonts w:asciiTheme="minorHAnsi" w:eastAsiaTheme="minorEastAsia" w:hAnsiTheme="minorHAnsi" w:cstheme="minorBidi"/>
          <w:b w:val="0"/>
          <w:bCs w:val="0"/>
          <w:noProof/>
          <w:sz w:val="24"/>
        </w:rPr>
        <w:tab/>
      </w:r>
      <w:r w:rsidR="0062739B">
        <w:rPr>
          <w:noProof/>
        </w:rPr>
        <w:t>Only the OEM maintains the complete list of all supported EN-DC band combinations by the DUT, which are then signaled as UE capabilities to the network. In the context of TRP/TRS testing in EN-DC mode, the test procedure should accommodate an approach based on OEM declaration of the EN-DC configuration to be tested.</w:t>
      </w:r>
    </w:p>
    <w:p w14:paraId="3976237B" w14:textId="0F1C0AC5" w:rsidR="00A5780F" w:rsidRDefault="00A5780F" w:rsidP="00A5780F">
      <w:r>
        <w:rPr>
          <w:rFonts w:asciiTheme="minorHAnsi" w:hAnsiTheme="minorHAnsi"/>
          <w:bCs/>
        </w:rPr>
        <w:fldChar w:fldCharType="end"/>
      </w:r>
    </w:p>
    <w:p w14:paraId="1586D874" w14:textId="37C412FA" w:rsidR="00E15FEC" w:rsidRDefault="00E15FEC" w:rsidP="00E15FEC"/>
    <w:p w14:paraId="6D0140EA" w14:textId="77777777" w:rsidR="0062739B"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62739B">
        <w:rPr>
          <w:noProof/>
        </w:rPr>
        <w:t>Proposal 1:</w:t>
      </w:r>
      <w:r w:rsidR="0062739B">
        <w:rPr>
          <w:rFonts w:asciiTheme="minorHAnsi" w:eastAsiaTheme="minorEastAsia" w:hAnsiTheme="minorHAnsi" w:cstheme="minorBidi"/>
          <w:b w:val="0"/>
          <w:bCs w:val="0"/>
          <w:noProof/>
          <w:sz w:val="24"/>
        </w:rPr>
        <w:tab/>
      </w:r>
      <w:r w:rsidR="0062739B">
        <w:rPr>
          <w:noProof/>
        </w:rPr>
        <w:t>It is proposed to define the decision tree to select the EN-DC band combination for TRP/TRS testing as outlined in Figure 1.</w:t>
      </w:r>
    </w:p>
    <w:p w14:paraId="642434E3" w14:textId="77777777" w:rsidR="0062739B" w:rsidRDefault="0062739B">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As a working principle in future TRP/TRS efforts, it will be necessary to continue to add an example EN-DC band combination for each new band that is added to the scope of TRP/TRS requirements.</w:t>
      </w:r>
    </w:p>
    <w:p w14:paraId="1E302795" w14:textId="5C0DC73F"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540D0333" w14:textId="2547D31C" w:rsidR="00947C8A" w:rsidRDefault="00CA1D8E" w:rsidP="00617EE1">
      <w:pPr>
        <w:pStyle w:val="EX"/>
      </w:pPr>
      <w:bookmarkStart w:id="16"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16"/>
    </w:p>
    <w:p w14:paraId="4F7AA586" w14:textId="2F2CE30B" w:rsidR="00D46524" w:rsidRDefault="00D46524" w:rsidP="00617EE1">
      <w:pPr>
        <w:pStyle w:val="EX"/>
      </w:pPr>
      <w:bookmarkStart w:id="17"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17"/>
    </w:p>
    <w:p w14:paraId="78D3399C" w14:textId="30E4F116" w:rsidR="00D233A0" w:rsidRDefault="00785461" w:rsidP="00617EE1">
      <w:pPr>
        <w:pStyle w:val="EX"/>
      </w:pPr>
      <w:bookmarkStart w:id="18" w:name="_Ref78987195"/>
      <w:bookmarkStart w:id="19" w:name="_Ref85728819"/>
      <w:r w:rsidRPr="00785461">
        <w:t>R4-2120689</w:t>
      </w:r>
      <w:r w:rsidR="0090187B">
        <w:t>, "</w:t>
      </w:r>
      <w:r w:rsidR="0090187B" w:rsidRPr="0090187B">
        <w:t>WF on FR1 TRP TRS</w:t>
      </w:r>
      <w:r w:rsidR="0090187B">
        <w:t>," vivo, 3GPP RAN4 #</w:t>
      </w:r>
      <w:bookmarkEnd w:id="18"/>
      <w:r w:rsidR="008F5A08">
        <w:t>10</w:t>
      </w:r>
      <w:bookmarkEnd w:id="19"/>
      <w:r>
        <w:t>1, November 2021</w:t>
      </w:r>
    </w:p>
    <w:p w14:paraId="0AF4EFFE" w14:textId="48E9168E" w:rsidR="00C263E6" w:rsidRDefault="00A07D40" w:rsidP="008A00CD">
      <w:pPr>
        <w:pStyle w:val="EX"/>
      </w:pPr>
      <w:bookmarkStart w:id="20" w:name="_Ref95374475"/>
      <w:r w:rsidRPr="00A07D40">
        <w:t>R4-2203076</w:t>
      </w:r>
      <w:r>
        <w:t>, "</w:t>
      </w:r>
      <w:r w:rsidRPr="00A07D40">
        <w:t>WF on FR1 TRP TRS</w:t>
      </w:r>
      <w:r>
        <w:t>," vivo, 3GPP RAN4 #101bis, January 2022</w:t>
      </w:r>
      <w:bookmarkEnd w:id="0"/>
      <w:bookmarkEnd w:id="20"/>
    </w:p>
    <w:p w14:paraId="2F14E6E0" w14:textId="791B8279" w:rsidR="005E3A94" w:rsidRDefault="005E3A94" w:rsidP="008A00CD">
      <w:pPr>
        <w:pStyle w:val="EX"/>
      </w:pPr>
      <w:bookmarkStart w:id="21" w:name="_Ref95374673"/>
      <w:r w:rsidRPr="005E3A94">
        <w:t>R4-2203097</w:t>
      </w:r>
      <w:r>
        <w:t>, "</w:t>
      </w:r>
      <w:r w:rsidRPr="005E3A94">
        <w:t>Email discussion summary for [101-bis-e][325] FR1_TRP_TRS_Part1</w:t>
      </w:r>
      <w:r>
        <w:t>," Moderator (vivo), 3GPP RAN4 #101bis</w:t>
      </w:r>
      <w:bookmarkEnd w:id="21"/>
    </w:p>
    <w:p w14:paraId="2F696288" w14:textId="4D575C93" w:rsidR="009B0425" w:rsidRDefault="009B0425" w:rsidP="009B0425">
      <w:pPr>
        <w:pStyle w:val="EX"/>
      </w:pPr>
      <w:bookmarkStart w:id="22" w:name="_Ref101789843"/>
      <w:r w:rsidRPr="009B0425">
        <w:t>R4-2207326</w:t>
      </w:r>
      <w:r>
        <w:t>, "WF on FR1 TRP TRS," vivo, 3GPP RAN4 #102, February 2022</w:t>
      </w:r>
      <w:bookmarkEnd w:id="22"/>
    </w:p>
    <w:p w14:paraId="2B87515D" w14:textId="7A79D9E0" w:rsidR="00245645" w:rsidRDefault="00245645" w:rsidP="009B0425">
      <w:pPr>
        <w:pStyle w:val="EX"/>
      </w:pPr>
      <w:r w:rsidRPr="00245645">
        <w:t>R4-2210677</w:t>
      </w:r>
      <w:r>
        <w:t>, “</w:t>
      </w:r>
      <w:r w:rsidRPr="00245645">
        <w:t>WF on FR1 TRP TRS</w:t>
      </w:r>
      <w:r>
        <w:t>,” vivo, 3GPP RAN4 #103, May 2022</w:t>
      </w:r>
    </w:p>
    <w:sectPr w:rsidR="00245645"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8743E" w14:textId="77777777" w:rsidR="00C837D1" w:rsidRDefault="00C837D1">
      <w:r>
        <w:separator/>
      </w:r>
    </w:p>
  </w:endnote>
  <w:endnote w:type="continuationSeparator" w:id="0">
    <w:p w14:paraId="16A92383" w14:textId="77777777" w:rsidR="00C837D1" w:rsidRDefault="00C8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ABA67" w14:textId="77777777" w:rsidR="00C837D1" w:rsidRDefault="00C837D1">
      <w:r>
        <w:separator/>
      </w:r>
    </w:p>
  </w:footnote>
  <w:footnote w:type="continuationSeparator" w:id="0">
    <w:p w14:paraId="5FE91543" w14:textId="77777777" w:rsidR="00C837D1" w:rsidRDefault="00C8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22"/>
  </w:num>
  <w:num w:numId="5" w16cid:durableId="2105686064">
    <w:abstractNumId w:val="3"/>
  </w:num>
  <w:num w:numId="6" w16cid:durableId="935677626">
    <w:abstractNumId w:val="3"/>
  </w:num>
  <w:num w:numId="7" w16cid:durableId="163206255">
    <w:abstractNumId w:val="15"/>
  </w:num>
  <w:num w:numId="8" w16cid:durableId="1232692392">
    <w:abstractNumId w:val="7"/>
  </w:num>
  <w:num w:numId="9" w16cid:durableId="802114468">
    <w:abstractNumId w:val="8"/>
  </w:num>
  <w:num w:numId="10" w16cid:durableId="1723216798">
    <w:abstractNumId w:val="4"/>
  </w:num>
  <w:num w:numId="11" w16cid:durableId="1330981354">
    <w:abstractNumId w:val="21"/>
  </w:num>
  <w:num w:numId="12" w16cid:durableId="1286350733">
    <w:abstractNumId w:val="16"/>
  </w:num>
  <w:num w:numId="13" w16cid:durableId="1835877656">
    <w:abstractNumId w:val="12"/>
  </w:num>
  <w:num w:numId="14" w16cid:durableId="1751148377">
    <w:abstractNumId w:val="1"/>
  </w:num>
  <w:num w:numId="15" w16cid:durableId="229268320">
    <w:abstractNumId w:val="10"/>
  </w:num>
  <w:num w:numId="16" w16cid:durableId="501243841">
    <w:abstractNumId w:val="23"/>
  </w:num>
  <w:num w:numId="17" w16cid:durableId="1176656382">
    <w:abstractNumId w:val="19"/>
  </w:num>
  <w:num w:numId="18" w16cid:durableId="775564170">
    <w:abstractNumId w:val="18"/>
  </w:num>
  <w:num w:numId="19" w16cid:durableId="1390693011">
    <w:abstractNumId w:val="5"/>
  </w:num>
  <w:num w:numId="20" w16cid:durableId="475336801">
    <w:abstractNumId w:val="17"/>
  </w:num>
  <w:num w:numId="21" w16cid:durableId="1482117281">
    <w:abstractNumId w:val="11"/>
  </w:num>
  <w:num w:numId="22" w16cid:durableId="1006788991">
    <w:abstractNumId w:val="9"/>
  </w:num>
  <w:num w:numId="23" w16cid:durableId="392389845">
    <w:abstractNumId w:val="13"/>
  </w:num>
  <w:num w:numId="24" w16cid:durableId="1483616385">
    <w:abstractNumId w:val="14"/>
  </w:num>
  <w:num w:numId="25" w16cid:durableId="108160885">
    <w:abstractNumId w:val="20"/>
  </w:num>
  <w:num w:numId="26" w16cid:durableId="11611190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900A3"/>
    <w:rsid w:val="00093DF7"/>
    <w:rsid w:val="000A1EE4"/>
    <w:rsid w:val="000A365D"/>
    <w:rsid w:val="000A68F3"/>
    <w:rsid w:val="000A6C58"/>
    <w:rsid w:val="000A7753"/>
    <w:rsid w:val="000B4F5D"/>
    <w:rsid w:val="000B52A6"/>
    <w:rsid w:val="000C0802"/>
    <w:rsid w:val="000C2C75"/>
    <w:rsid w:val="000C3E1F"/>
    <w:rsid w:val="000C47C3"/>
    <w:rsid w:val="000C77AC"/>
    <w:rsid w:val="000D068D"/>
    <w:rsid w:val="000D17EF"/>
    <w:rsid w:val="000D58AB"/>
    <w:rsid w:val="000D76CE"/>
    <w:rsid w:val="000E14DC"/>
    <w:rsid w:val="000E695B"/>
    <w:rsid w:val="000E75BE"/>
    <w:rsid w:val="000F3FAE"/>
    <w:rsid w:val="000F4980"/>
    <w:rsid w:val="00103975"/>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1A5E"/>
    <w:rsid w:val="001541DD"/>
    <w:rsid w:val="001625E9"/>
    <w:rsid w:val="001627DE"/>
    <w:rsid w:val="00163E10"/>
    <w:rsid w:val="00166C80"/>
    <w:rsid w:val="00167B4B"/>
    <w:rsid w:val="00171479"/>
    <w:rsid w:val="00172B21"/>
    <w:rsid w:val="00175108"/>
    <w:rsid w:val="0018232A"/>
    <w:rsid w:val="001905FD"/>
    <w:rsid w:val="00191AFF"/>
    <w:rsid w:val="00191B2A"/>
    <w:rsid w:val="0019224B"/>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645"/>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5383"/>
    <w:rsid w:val="00295DB7"/>
    <w:rsid w:val="002973D6"/>
    <w:rsid w:val="002A14D6"/>
    <w:rsid w:val="002A6938"/>
    <w:rsid w:val="002B093B"/>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AC1"/>
    <w:rsid w:val="00314EA5"/>
    <w:rsid w:val="00315619"/>
    <w:rsid w:val="003172DC"/>
    <w:rsid w:val="0031738A"/>
    <w:rsid w:val="0032054E"/>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1234"/>
    <w:rsid w:val="003A61A9"/>
    <w:rsid w:val="003B316A"/>
    <w:rsid w:val="003B7B22"/>
    <w:rsid w:val="003C20DE"/>
    <w:rsid w:val="003C3971"/>
    <w:rsid w:val="003C3BBC"/>
    <w:rsid w:val="003C5474"/>
    <w:rsid w:val="003D58A2"/>
    <w:rsid w:val="003D6AF1"/>
    <w:rsid w:val="003E0925"/>
    <w:rsid w:val="003E244D"/>
    <w:rsid w:val="003E3FEE"/>
    <w:rsid w:val="003E4526"/>
    <w:rsid w:val="003E62EA"/>
    <w:rsid w:val="003E7753"/>
    <w:rsid w:val="003F0D25"/>
    <w:rsid w:val="003F5BEB"/>
    <w:rsid w:val="00400DB6"/>
    <w:rsid w:val="00403EE0"/>
    <w:rsid w:val="00403F42"/>
    <w:rsid w:val="004065D2"/>
    <w:rsid w:val="004109AA"/>
    <w:rsid w:val="00416761"/>
    <w:rsid w:val="00416ECC"/>
    <w:rsid w:val="00421408"/>
    <w:rsid w:val="00423334"/>
    <w:rsid w:val="004345EC"/>
    <w:rsid w:val="0043504A"/>
    <w:rsid w:val="00440802"/>
    <w:rsid w:val="00440DFC"/>
    <w:rsid w:val="00443793"/>
    <w:rsid w:val="00445AEA"/>
    <w:rsid w:val="00447588"/>
    <w:rsid w:val="00450415"/>
    <w:rsid w:val="00452D32"/>
    <w:rsid w:val="0045321B"/>
    <w:rsid w:val="00460CED"/>
    <w:rsid w:val="00461071"/>
    <w:rsid w:val="004613F4"/>
    <w:rsid w:val="00465AB5"/>
    <w:rsid w:val="00472C56"/>
    <w:rsid w:val="004768CA"/>
    <w:rsid w:val="00476F9F"/>
    <w:rsid w:val="004814C2"/>
    <w:rsid w:val="004826A9"/>
    <w:rsid w:val="004927D1"/>
    <w:rsid w:val="004A7E47"/>
    <w:rsid w:val="004B14A7"/>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569B"/>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19FB"/>
    <w:rsid w:val="00565087"/>
    <w:rsid w:val="00572E14"/>
    <w:rsid w:val="005738D7"/>
    <w:rsid w:val="00574D65"/>
    <w:rsid w:val="00575C63"/>
    <w:rsid w:val="00575F62"/>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3A94"/>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711EB"/>
    <w:rsid w:val="0067477E"/>
    <w:rsid w:val="0068172C"/>
    <w:rsid w:val="00691346"/>
    <w:rsid w:val="0069447F"/>
    <w:rsid w:val="00696FA7"/>
    <w:rsid w:val="006A0FE3"/>
    <w:rsid w:val="006A323F"/>
    <w:rsid w:val="006A567F"/>
    <w:rsid w:val="006A796F"/>
    <w:rsid w:val="006B30D0"/>
    <w:rsid w:val="006B35E3"/>
    <w:rsid w:val="006B444A"/>
    <w:rsid w:val="006B6265"/>
    <w:rsid w:val="006B7ADE"/>
    <w:rsid w:val="006C3B9C"/>
    <w:rsid w:val="006C3D95"/>
    <w:rsid w:val="006D5BAF"/>
    <w:rsid w:val="006E055F"/>
    <w:rsid w:val="006E1E50"/>
    <w:rsid w:val="006E2495"/>
    <w:rsid w:val="006E49E6"/>
    <w:rsid w:val="006E4B9E"/>
    <w:rsid w:val="006E5C86"/>
    <w:rsid w:val="006E6B0F"/>
    <w:rsid w:val="006F05C7"/>
    <w:rsid w:val="006F1F0D"/>
    <w:rsid w:val="006F62ED"/>
    <w:rsid w:val="006F7549"/>
    <w:rsid w:val="007015CA"/>
    <w:rsid w:val="00701743"/>
    <w:rsid w:val="00703CAB"/>
    <w:rsid w:val="00707011"/>
    <w:rsid w:val="00712FC4"/>
    <w:rsid w:val="00713903"/>
    <w:rsid w:val="00713C44"/>
    <w:rsid w:val="00715960"/>
    <w:rsid w:val="0072603E"/>
    <w:rsid w:val="007263E6"/>
    <w:rsid w:val="00734A5B"/>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20B25"/>
    <w:rsid w:val="00821380"/>
    <w:rsid w:val="00827107"/>
    <w:rsid w:val="00830747"/>
    <w:rsid w:val="008339AE"/>
    <w:rsid w:val="00841567"/>
    <w:rsid w:val="0084594B"/>
    <w:rsid w:val="00846EB2"/>
    <w:rsid w:val="00851366"/>
    <w:rsid w:val="0085728A"/>
    <w:rsid w:val="008624E8"/>
    <w:rsid w:val="00863860"/>
    <w:rsid w:val="00864F5A"/>
    <w:rsid w:val="00866F8F"/>
    <w:rsid w:val="00874F78"/>
    <w:rsid w:val="008768CA"/>
    <w:rsid w:val="0087777C"/>
    <w:rsid w:val="008825FE"/>
    <w:rsid w:val="00886CC1"/>
    <w:rsid w:val="00887C25"/>
    <w:rsid w:val="0089068C"/>
    <w:rsid w:val="00892B5B"/>
    <w:rsid w:val="008969BE"/>
    <w:rsid w:val="00896B8B"/>
    <w:rsid w:val="008A00CD"/>
    <w:rsid w:val="008B0C1C"/>
    <w:rsid w:val="008B7530"/>
    <w:rsid w:val="008B78D0"/>
    <w:rsid w:val="008B7F83"/>
    <w:rsid w:val="008C0513"/>
    <w:rsid w:val="008C384C"/>
    <w:rsid w:val="008D1A64"/>
    <w:rsid w:val="008D2F3C"/>
    <w:rsid w:val="008D7ADC"/>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348E"/>
    <w:rsid w:val="0091484A"/>
    <w:rsid w:val="00917CCB"/>
    <w:rsid w:val="00926896"/>
    <w:rsid w:val="00942EC2"/>
    <w:rsid w:val="009454A7"/>
    <w:rsid w:val="00947C8A"/>
    <w:rsid w:val="009529CA"/>
    <w:rsid w:val="009671EA"/>
    <w:rsid w:val="00976396"/>
    <w:rsid w:val="00977A32"/>
    <w:rsid w:val="009844CB"/>
    <w:rsid w:val="009975BF"/>
    <w:rsid w:val="009A7F0A"/>
    <w:rsid w:val="009B0425"/>
    <w:rsid w:val="009B16B6"/>
    <w:rsid w:val="009C3654"/>
    <w:rsid w:val="009C5D29"/>
    <w:rsid w:val="009D0E1E"/>
    <w:rsid w:val="009D1606"/>
    <w:rsid w:val="009D3C04"/>
    <w:rsid w:val="009D3FE5"/>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31DA"/>
    <w:rsid w:val="00AC48C5"/>
    <w:rsid w:val="00AC6BC6"/>
    <w:rsid w:val="00AC7371"/>
    <w:rsid w:val="00AD3D1D"/>
    <w:rsid w:val="00AD4EFF"/>
    <w:rsid w:val="00AE204E"/>
    <w:rsid w:val="00AE232B"/>
    <w:rsid w:val="00AE3797"/>
    <w:rsid w:val="00AE7CE8"/>
    <w:rsid w:val="00AF03C7"/>
    <w:rsid w:val="00AF0565"/>
    <w:rsid w:val="00AF2BD7"/>
    <w:rsid w:val="00B009DB"/>
    <w:rsid w:val="00B02810"/>
    <w:rsid w:val="00B02A63"/>
    <w:rsid w:val="00B070F5"/>
    <w:rsid w:val="00B1134D"/>
    <w:rsid w:val="00B15449"/>
    <w:rsid w:val="00B45A6A"/>
    <w:rsid w:val="00B53ED6"/>
    <w:rsid w:val="00B6047F"/>
    <w:rsid w:val="00B6199A"/>
    <w:rsid w:val="00B65CD6"/>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BF6530"/>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1581"/>
    <w:rsid w:val="00C837D1"/>
    <w:rsid w:val="00C86ED0"/>
    <w:rsid w:val="00C91EF9"/>
    <w:rsid w:val="00C93F40"/>
    <w:rsid w:val="00CA0DA2"/>
    <w:rsid w:val="00CA1D8E"/>
    <w:rsid w:val="00CA3D0C"/>
    <w:rsid w:val="00CA5750"/>
    <w:rsid w:val="00CC0D6A"/>
    <w:rsid w:val="00CC10D6"/>
    <w:rsid w:val="00CC43A1"/>
    <w:rsid w:val="00CD0C7C"/>
    <w:rsid w:val="00CD47D7"/>
    <w:rsid w:val="00CD5FA3"/>
    <w:rsid w:val="00CD7ECA"/>
    <w:rsid w:val="00CE1377"/>
    <w:rsid w:val="00CE2522"/>
    <w:rsid w:val="00CE2AFC"/>
    <w:rsid w:val="00CF0667"/>
    <w:rsid w:val="00CF20E3"/>
    <w:rsid w:val="00CF42E1"/>
    <w:rsid w:val="00D01E09"/>
    <w:rsid w:val="00D2126E"/>
    <w:rsid w:val="00D233A0"/>
    <w:rsid w:val="00D255B6"/>
    <w:rsid w:val="00D264A8"/>
    <w:rsid w:val="00D2733F"/>
    <w:rsid w:val="00D305D8"/>
    <w:rsid w:val="00D309CC"/>
    <w:rsid w:val="00D32F03"/>
    <w:rsid w:val="00D336EF"/>
    <w:rsid w:val="00D34BAF"/>
    <w:rsid w:val="00D34DED"/>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1EFE"/>
    <w:rsid w:val="00DC309B"/>
    <w:rsid w:val="00DC329B"/>
    <w:rsid w:val="00DC376C"/>
    <w:rsid w:val="00DC4DA2"/>
    <w:rsid w:val="00DD18E2"/>
    <w:rsid w:val="00DD33C5"/>
    <w:rsid w:val="00DD37AD"/>
    <w:rsid w:val="00DD48D0"/>
    <w:rsid w:val="00DD4C17"/>
    <w:rsid w:val="00DE2C8F"/>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0ACC"/>
    <w:rsid w:val="00E52814"/>
    <w:rsid w:val="00E55017"/>
    <w:rsid w:val="00E55188"/>
    <w:rsid w:val="00E60B57"/>
    <w:rsid w:val="00E70A5F"/>
    <w:rsid w:val="00E72324"/>
    <w:rsid w:val="00E72ABE"/>
    <w:rsid w:val="00E74849"/>
    <w:rsid w:val="00E766B0"/>
    <w:rsid w:val="00E76D0E"/>
    <w:rsid w:val="00E77645"/>
    <w:rsid w:val="00E863AD"/>
    <w:rsid w:val="00E92620"/>
    <w:rsid w:val="00E92F3E"/>
    <w:rsid w:val="00E94A6D"/>
    <w:rsid w:val="00E95242"/>
    <w:rsid w:val="00E963AF"/>
    <w:rsid w:val="00E97A6A"/>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112A7"/>
    <w:rsid w:val="00F1197C"/>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25F6"/>
    <w:rsid w:val="00F731CE"/>
    <w:rsid w:val="00F81C94"/>
    <w:rsid w:val="00F83FE1"/>
    <w:rsid w:val="00F85164"/>
    <w:rsid w:val="00F859C9"/>
    <w:rsid w:val="00F923B2"/>
    <w:rsid w:val="00F971DF"/>
    <w:rsid w:val="00FA1266"/>
    <w:rsid w:val="00FA47C1"/>
    <w:rsid w:val="00FA5758"/>
    <w:rsid w:val="00FA7E1D"/>
    <w:rsid w:val="00FB05AF"/>
    <w:rsid w:val="00FB140E"/>
    <w:rsid w:val="00FB4094"/>
    <w:rsid w:val="00FB7E83"/>
    <w:rsid w:val="00FC119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TotalTime>
  <Pages>3</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37</cp:revision>
  <cp:lastPrinted>2019-02-25T14:05:00Z</cp:lastPrinted>
  <dcterms:created xsi:type="dcterms:W3CDTF">2022-01-10T21:43:00Z</dcterms:created>
  <dcterms:modified xsi:type="dcterms:W3CDTF">2022-08-10T09:14:00Z</dcterms:modified>
  <cp:category/>
</cp:coreProperties>
</file>